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502165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502165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58215D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502165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58215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502165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58215D" w:rsidRPr="002F6A28" w:rsidRDefault="00502165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58215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502165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58215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Buildings and installations for processing and storage of agricultural produce (ICS 65.040.20)</w:t>
            </w:r>
            <w:bookmarkStart w:id="20" w:name="sps3a"/>
            <w:bookmarkEnd w:id="20"/>
          </w:p>
        </w:tc>
      </w:tr>
      <w:tr w:rsidR="0058215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DRS 230: 2019 Post Harvest Handling and Storage (PHHS) of milled rice — Guidelines (19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58215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Rwanda Standard specifies the guidelines for Post Harvest Handling and Storage (PHHS) of milled rice (Oryza spp.).</w:t>
            </w:r>
          </w:p>
        </w:tc>
      </w:tr>
      <w:tr w:rsidR="0058215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58215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502165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502165" w:rsidRDefault="00502165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1)</w:t>
            </w:r>
            <w:r>
              <w:rPr>
                <w:bCs/>
              </w:rPr>
              <w:tab/>
            </w:r>
            <w:r w:rsidRPr="002F6A28">
              <w:rPr>
                <w:bCs/>
              </w:rPr>
              <w:t>RS 218, Warehouse for bagged storage of cereals and pulses — Requirements</w:t>
            </w:r>
          </w:p>
          <w:p w:rsidR="00502165" w:rsidRDefault="00502165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2)</w:t>
            </w:r>
            <w:r>
              <w:rPr>
                <w:bCs/>
              </w:rPr>
              <w:tab/>
            </w:r>
            <w:r w:rsidRPr="002F6A28">
              <w:rPr>
                <w:bCs/>
              </w:rPr>
              <w:t>RS 231, Guidelines for storage of grains and pulses with practical recommendations</w:t>
            </w:r>
          </w:p>
          <w:p w:rsidR="00F85C99" w:rsidRPr="002F6A28" w:rsidRDefault="00502165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3)</w:t>
            </w:r>
            <w:r>
              <w:rPr>
                <w:bCs/>
              </w:rPr>
              <w:tab/>
            </w:r>
            <w:r w:rsidRPr="002F6A28">
              <w:rPr>
                <w:bCs/>
              </w:rPr>
              <w:t>RS EAS 128, Milled rice – Specification</w:t>
            </w:r>
          </w:p>
        </w:tc>
      </w:tr>
      <w:tr w:rsidR="0058215D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50216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502165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502165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58215D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502165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58215D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502165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502165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58215D" w:rsidRPr="002F6A28" w:rsidRDefault="00502165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58215D" w:rsidRPr="002F6A28" w:rsidRDefault="000C2B66" w:rsidP="00B16145">
            <w:pPr>
              <w:keepNext/>
              <w:keepLines/>
              <w:spacing w:before="120" w:after="120"/>
            </w:pPr>
            <w:hyperlink r:id="rId11" w:history="1">
              <w:r w:rsidR="00502165" w:rsidRPr="002F6A28">
                <w:rPr>
                  <w:color w:val="0000FF"/>
                  <w:u w:val="single"/>
                </w:rPr>
                <w:t>https://members.wto.org/crnattachments/2020/TBT/RWA/20_0079_00_e.pdf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C54" w:rsidRDefault="00502165">
      <w:r>
        <w:separator/>
      </w:r>
    </w:p>
  </w:endnote>
  <w:endnote w:type="continuationSeparator" w:id="0">
    <w:p w:rsidR="00B40C54" w:rsidRDefault="0050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02165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02165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502165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C54" w:rsidRDefault="00502165">
      <w:r>
        <w:separator/>
      </w:r>
    </w:p>
  </w:footnote>
  <w:footnote w:type="continuationSeparator" w:id="0">
    <w:p w:rsidR="00B40C54" w:rsidRDefault="00502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0216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50216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50216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G/TBT/N/RWA/298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50216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58215D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58215D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0C2B66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58215D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502165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G/TBT/N/RWA/298</w:t>
          </w:r>
          <w:bookmarkEnd w:id="43"/>
        </w:p>
      </w:tc>
    </w:tr>
    <w:tr w:rsidR="0058215D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502165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7 January 2020</w:t>
          </w:r>
        </w:p>
      </w:tc>
    </w:tr>
    <w:tr w:rsidR="0058215D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502165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0C2B66">
            <w:rPr>
              <w:color w:val="FF0000"/>
              <w:szCs w:val="16"/>
            </w:rPr>
            <w:t>0069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502165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58215D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502165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502165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EBF49818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BD6A6D8" w:tentative="1">
      <w:start w:val="1"/>
      <w:numFmt w:val="lowerLetter"/>
      <w:lvlText w:val="%2."/>
      <w:lvlJc w:val="left"/>
      <w:pPr>
        <w:ind w:left="1080" w:hanging="360"/>
      </w:pPr>
    </w:lvl>
    <w:lvl w:ilvl="2" w:tplc="184C7FEC" w:tentative="1">
      <w:start w:val="1"/>
      <w:numFmt w:val="lowerRoman"/>
      <w:lvlText w:val="%3."/>
      <w:lvlJc w:val="right"/>
      <w:pPr>
        <w:ind w:left="1800" w:hanging="180"/>
      </w:pPr>
    </w:lvl>
    <w:lvl w:ilvl="3" w:tplc="FC2493D8" w:tentative="1">
      <w:start w:val="1"/>
      <w:numFmt w:val="decimal"/>
      <w:lvlText w:val="%4."/>
      <w:lvlJc w:val="left"/>
      <w:pPr>
        <w:ind w:left="2520" w:hanging="360"/>
      </w:pPr>
    </w:lvl>
    <w:lvl w:ilvl="4" w:tplc="2AAA4324" w:tentative="1">
      <w:start w:val="1"/>
      <w:numFmt w:val="lowerLetter"/>
      <w:lvlText w:val="%5."/>
      <w:lvlJc w:val="left"/>
      <w:pPr>
        <w:ind w:left="3240" w:hanging="360"/>
      </w:pPr>
    </w:lvl>
    <w:lvl w:ilvl="5" w:tplc="3DB6E150" w:tentative="1">
      <w:start w:val="1"/>
      <w:numFmt w:val="lowerRoman"/>
      <w:lvlText w:val="%6."/>
      <w:lvlJc w:val="right"/>
      <w:pPr>
        <w:ind w:left="3960" w:hanging="180"/>
      </w:pPr>
    </w:lvl>
    <w:lvl w:ilvl="6" w:tplc="6A0022D2" w:tentative="1">
      <w:start w:val="1"/>
      <w:numFmt w:val="decimal"/>
      <w:lvlText w:val="%7."/>
      <w:lvlJc w:val="left"/>
      <w:pPr>
        <w:ind w:left="4680" w:hanging="360"/>
      </w:pPr>
    </w:lvl>
    <w:lvl w:ilvl="7" w:tplc="2098C18E" w:tentative="1">
      <w:start w:val="1"/>
      <w:numFmt w:val="lowerLetter"/>
      <w:lvlText w:val="%8."/>
      <w:lvlJc w:val="left"/>
      <w:pPr>
        <w:ind w:left="5400" w:hanging="360"/>
      </w:pPr>
    </w:lvl>
    <w:lvl w:ilvl="8" w:tplc="D73A689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C2B66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02165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215D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40C54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2C5B5E8"/>
  <w15:docId w15:val="{A450BB7B-2DA5-49A0-B283-56D3DD07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079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367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description>LDIMD - DTU</dc:description>
  <cp:lastModifiedBy>Laverriere, Chantal</cp:lastModifiedBy>
  <cp:revision>66</cp:revision>
  <dcterms:created xsi:type="dcterms:W3CDTF">2017-07-03T10:42:00Z</dcterms:created>
  <dcterms:modified xsi:type="dcterms:W3CDTF">2020-01-07T14:23:00Z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